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3</w:t>
      </w:r>
      <w:r w:rsidRPr="00851CFD">
        <w:rPr>
          <w:rFonts w:eastAsia="仿宋_GB2312" w:hint="eastAsia"/>
          <w:b/>
          <w:sz w:val="24"/>
        </w:rPr>
        <w:t>月</w:t>
      </w:r>
      <w:r w:rsidR="00851CFD" w:rsidRPr="00851CFD">
        <w:rPr>
          <w:rFonts w:eastAsia="仿宋_GB2312" w:hint="eastAsia"/>
          <w:b/>
          <w:sz w:val="24"/>
        </w:rPr>
        <w:t xml:space="preserve">11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22 </w:t>
      </w:r>
      <w:r w:rsidRPr="00851CFD">
        <w:rPr>
          <w:rFonts w:hint="eastAsia"/>
          <w:b/>
        </w:rPr>
        <w:t>存档序号：</w:t>
      </w:r>
      <w:r w:rsidR="00851CFD" w:rsidRPr="00851CFD">
        <w:rPr>
          <w:rFonts w:hint="eastAsia"/>
          <w:b/>
        </w:rPr>
        <w:t xml:space="preserve">421</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王  沛</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9637</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讲师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讲师二级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物流工程系教师党支部组织委员</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中国物流学会理事</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全面履行讲师岗位职责，并在某些方面取得较好效果。</w:t>
            </w:r>
          </w:p>
        </w:tc>
        <w:tc>
          <w:tcPr>
            <w:tcW w:w="4060" w:type="dxa"/>
            <w:vAlign w:val="center"/>
          </w:tcPr>
          <w:p w:rsidR="005F7B8B" w:rsidRPr="00673F17" w:rsidRDefault="00851CFD" w:rsidP="00851CFD">
            <w:pPr>
              <w:jc w:val="left"/>
            </w:pPr>
            <w:r>
              <w:rPr>
                <w:rFonts w:hint="eastAsia"/>
              </w:rPr>
              <w:t xml:space="preserve">任现职以来，本人秉承“全程育人、全方位育人”的育人理念，一直以脚踏实地、科学严谨的治学态度要求自己，言传身教、为人师表，培育学生健康的人格、美好的心灵，让学生拥有终身学习和成长所需的知识和能力，充分发挥课程育人的主渠道作用，将时代的、社会的正能量内容引入课堂，把培育筑梦新时代、民族复兴的精神融入课程，帮助学生树立或是更加接近自己的理想，担当时代赋予的使命和责任。
</w:t>
              <w:br/>
              <w:t xml:space="preserve">    积极承担专业、课程建设与改革，作为骨干成员参与物流工程专业建设并获批国家级一流专业，主持院级教改项目1项，参与校级教改项目3项，获校级教学成果二等奖1项（4/4），主讲课程《供应链管理》获评校级一流本科课程（3/3），获得北京交通大学第十四届青年教师教学基本功比赛三等奖、交通运输学院第十四届青年教师教学基本功比赛一等奖。</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在聘期内，第一年加入到《供应链管理》《物流节点设计》《物流技术与管理》等教学团队中，担任主讲教师的助手，完成至少一门课程的完整教学过程；其后，每年为本科生讲授《供应链管理》《物流节点设计》《物流技术与管理》等课程中的至少一门，年学时数不少于32学时，指导或参与指导本科毕业设计（论文）不少于2人；完成不少于1次现场实习指导或实验指导任务。</w:t>
            </w:r>
          </w:p>
        </w:tc>
        <w:tc>
          <w:tcPr>
            <w:tcW w:w="4060" w:type="dxa"/>
            <w:vAlign w:val="center"/>
          </w:tcPr>
          <w:p w:rsidR="005F7B8B" w:rsidRPr="00673F17" w:rsidRDefault="00851CFD" w:rsidP="00851CFD">
            <w:pPr>
              <w:jc w:val="left"/>
            </w:pPr>
            <w:r>
              <w:rPr>
                <w:rFonts w:hint="eastAsia"/>
              </w:rPr>
              <w:t xml:space="preserve">加入《供应链管理》《物流节点设计》《物流技术与管理》等教学团队中，完成《供应链管理》3个学期的完整教学工作。聘期内，全身心投入本科生和研究生人才培养，讲授7门全日制本科生课程，合计613学时，年均153.3学时；讲授1门研究生课程，合计80学时，年均20学时，教学效果好，学生评价高，从教6个学期中，5个学期、7门课程评价结果排名前30%。主讲的课程《物流节点设计》《供应链管理》被评为2022届、2023届交通运输学院本科毕业生“我最受益的课程”。
</w:t>
              <w:br/>
              <w:t xml:space="preserve">    指导本科毕设6名，获评北京市级优秀本科毕设论文1篇；培养研究生4名，其中毕业1名。
</w:t>
              <w:br/>
              <w:t xml:space="preserve">    指导物流工程专业学生认知实习2次，累计人次44人。</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承担科研项目，聘期内本人完成的经费额度不少于30万元。</w:t>
            </w:r>
          </w:p>
        </w:tc>
        <w:tc>
          <w:tcPr>
            <w:tcW w:w="4060" w:type="dxa"/>
            <w:vAlign w:val="center"/>
          </w:tcPr>
          <w:p w:rsidR="005F7B8B" w:rsidRPr="00673F17" w:rsidRDefault="00851CFD" w:rsidP="00851CFD">
            <w:pPr>
              <w:jc w:val="left"/>
            </w:pPr>
            <w:r>
              <w:rPr>
                <w:rFonts w:hint="eastAsia"/>
              </w:rPr>
              <w:t xml:space="preserve">聘期内，本人主持科研项目9项，累计经费204万元。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以第一作者发表B类论文2篇。</w:t>
            </w:r>
          </w:p>
        </w:tc>
        <w:tc>
          <w:tcPr>
            <w:tcW w:w="4060" w:type="dxa"/>
            <w:vAlign w:val="center"/>
          </w:tcPr>
          <w:p w:rsidR="005F7B8B" w:rsidRPr="00673F17" w:rsidRDefault="00851CFD" w:rsidP="00851CFD">
            <w:pPr>
              <w:jc w:val="left"/>
            </w:pPr>
            <w:r>
              <w:rPr>
                <w:rFonts w:hint="eastAsia"/>
              </w:rPr>
              <w:t xml:space="preserve">聘期内，以通讯作者身份发表SCI检索论文（An4）2篇，作为共同作者发表SCI检索论文（An4）1篇，作为共同作者TRB MEETING国际顶级会议论文1篇。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在聘期内，积极承担班主任或兼职辅导员等任务，积极参加校、院、系所、工会等组织的活动。</w:t>
            </w:r>
          </w:p>
        </w:tc>
        <w:tc>
          <w:tcPr>
            <w:tcW w:w="4060" w:type="dxa"/>
            <w:vAlign w:val="center"/>
          </w:tcPr>
          <w:p w:rsidR="005F7B8B" w:rsidRPr="00673F17" w:rsidRDefault="00851CFD" w:rsidP="00851CFD">
            <w:pPr>
              <w:jc w:val="left"/>
            </w:pPr>
            <w:r>
              <w:rPr>
                <w:rFonts w:hint="eastAsia"/>
              </w:rPr>
              <w:t xml:space="preserve">担任物流学2101班（运输2111班）班主任，主动关心学生的学习与生活，积极参加学生组织的团日活动，班级共10人成功保研，保研率达40%。班级获交通运输学院2021-2022学年三星级团支部、2021-2022学年院级优良学风班、2022-2023学年四星级团支部。本人在2022-2023第二学期、2023-2024第一学期班主任考核结果为优秀。
</w:t>
              <w:br/>
              <w:t xml:space="preserve">    积极承担本科毕设、硕士学位论文评审工作，年均评审硕士论文7篇，参加4届学术/专业硕士的研究生学位论文答辩并担任答辩秘书。2023、2024年于国铁集团货运部挂职锻炼，做好学院与国铁集团间的桥梁沟通作用。2022、2023连续两年参加中国铁道学会运输委员会年会会务组织工作，并承担领导发言讲话提纲的撰写工作。2024年协助学校及学院撰写铁路现代物流研究中心建设方案。疫情期间主动担任志愿者，为全校师生做好核酸检测服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主动参与国际合作交流，并取得较好成绩；或作为导师、副导师指导外国留学生；或在校际国际学术交流活动中独立承担重要任务。</w:t>
            </w:r>
          </w:p>
        </w:tc>
        <w:tc>
          <w:tcPr>
            <w:tcW w:w="4060" w:type="dxa"/>
            <w:vAlign w:val="center"/>
          </w:tcPr>
          <w:p w:rsidR="005F7B8B" w:rsidRPr="00673F17" w:rsidRDefault="00851CFD" w:rsidP="00851CFD">
            <w:pPr>
              <w:jc w:val="left"/>
            </w:pPr>
            <w:r>
              <w:rPr>
                <w:rFonts w:hint="eastAsia"/>
              </w:rPr>
              <w:t xml:space="preserve">2024年为阿塞拜疆跨境运输与中欧班列发展研修班授课；2023、2024年担任运输学院暑期学校香港大学吴惠群教授的助教，协助完成《Supply Chain Management》课程教学任务；参与了由德国不来梅大学举办的“Railway Connection between China and Germany”线上学术论坛，并发表主题演讲；拟于2024-2025-2学期为交通运输学院留学生授课《供应链管理》，教学方案已报研究生科审定。</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实质性的融入“物流工程”专业教学科研团队，并在团队中发挥骨干作用，教学、科研工作量饱满，得到团队负责人较好评价。</w:t>
            </w:r>
          </w:p>
        </w:tc>
        <w:tc>
          <w:tcPr>
            <w:tcW w:w="4060" w:type="dxa"/>
            <w:vAlign w:val="center"/>
          </w:tcPr>
          <w:p w:rsidR="005F7B8B" w:rsidRPr="00673F17" w:rsidRDefault="00851CFD" w:rsidP="00851CFD">
            <w:pPr>
              <w:jc w:val="left"/>
            </w:pPr>
            <w:r>
              <w:rPr>
                <w:rFonts w:hint="eastAsia"/>
              </w:rPr>
              <w:t xml:space="preserve">积极参与物流工程国家级一流本科专业建设以及专业认证相关材料准备工作，参与2024版物流工程专业培养方案修订工作，承担各课题交叉知识点比对分析工作并提出具体修改建议；承担物流工程专业核心专业课《供应链管理》《物流节点设计》教学案例与课程思政建设。年均授课173.3学时，主持科研经费达204万元，教学、科研工作量饱满，得到团队负责人较好评价。</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所主持或参加的科研项目获得省部级及以上奖励，并有个人证书，或主持的教改项目获得校级及以上奖励。</w:t>
            </w:r>
          </w:p>
        </w:tc>
        <w:tc>
          <w:tcPr>
            <w:tcW w:w="4060" w:type="dxa"/>
            <w:vAlign w:val="center"/>
          </w:tcPr>
          <w:p w:rsidR="005F7B8B" w:rsidRPr="00673F17" w:rsidRDefault="00851CFD" w:rsidP="00851CFD">
            <w:pPr>
              <w:jc w:val="left"/>
            </w:pPr>
            <w:r>
              <w:rPr>
                <w:rFonts w:hint="eastAsia"/>
              </w:rPr>
              <w:t xml:space="preserve">参与的科研项目《面向高质量发展的铁路白货运输物流营销与运营模式创新研究》获得中国物流与采购联合会科技进步一等奖（省部级），本人排序4/11。</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9</w:t>
            </w:r>
          </w:p>
        </w:tc>
        <w:tc>
          <w:tcPr>
            <w:tcW w:w="3485" w:type="dxa"/>
            <w:vAlign w:val="center"/>
          </w:tcPr>
          <w:p w:rsidR="005F7B8B" w:rsidRPr="00673F17" w:rsidRDefault="00851CFD" w:rsidP="00851CFD">
            <w:pPr>
              <w:jc w:val="left"/>
            </w:pPr>
            <w:r>
              <w:rPr>
                <w:rFonts w:hint="eastAsia"/>
              </w:rPr>
              <w:t xml:space="preserve">主持科研项目一项，或技术开发、技术服务、技术咨询项目实到经费80万元，或转化应用的发明专利1项以上，或作为国家、行业、地方标准的主要起草人。</w:t>
            </w:r>
          </w:p>
        </w:tc>
        <w:tc>
          <w:tcPr>
            <w:tcW w:w="4060" w:type="dxa"/>
            <w:vAlign w:val="center"/>
          </w:tcPr>
          <w:p w:rsidR="005F7B8B" w:rsidRPr="00673F17" w:rsidRDefault="00851CFD" w:rsidP="00851CFD">
            <w:pPr>
              <w:jc w:val="left"/>
            </w:pPr>
            <w:r>
              <w:rPr>
                <w:rFonts w:hint="eastAsia"/>
              </w:rPr>
              <w:t xml:space="preserve">主持科研项目9项，累计实到经费156万。
</w:t>
              <w:br/>
              <w:t xml:space="preserve">    参加5项国家《GB/T 39448-2020 汽车整车物流多式联运设施设备配置要求》《GB/T 18354-2021 物流术语》《GB/T 39660-2020 物流设施设备的选用参数要求》《GB/T 30334-2024 物流园区服务规范及评价指标》《GB/T 43802-2024 绿色产品评价 物流周转箱》，均已发布。</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本人达到合同任务书中的岗位履职要求，热爱本职工作，认真学习新的教育理论，广泛学习各种知识，从而不断提高自己的教学水平和思想觉悟。对任期内的完成情况基本满意，具体体现在以下方面。
                <w:br/>
                    1. 超额完成合同任务书中的教学任务。聘期内总学时数693学时，年均173.3学时；其中，本科生613学时，年均153.3学时。作为物流工程本科专业建设骨干成员，协助专业负责人成功申报并获批物流工程国家级一流本科专业。
                <w:br/>
                    2. 超额完成合同任务书中的科研任务。聘期内，主持科研项目9项，累计经费204万元。以第2参加人身份参与国家研发计划-课题《商贸物流园区节点动态感知与仓配运智能调度应用示范》，分担经费60万元，长期在现场组织系统联调联试，工作与成功得到了中国科学院空天信息创新研究院中科院空天院党委副书记、北斗卫星导航系统副总设计师吴海涛的高度认可。
                <w:br/>
                    3. 完成合同任务书中的学术成果任务。聘期内作为通讯作者或共同作者发表An3类论文2篇、An4类论文1篇。获得省部级科技进步一等奖1项。
                <w:br/>
                    4. 出色完成了合同任务书中有关社会服务的任务。积极承担本科毕设、硕士学位论文评审工作，年均评审硕士论文7篇，参加4届学术/专业硕士的研究生学位论文答辩并担任答辩秘书。2023、2024年于国铁集团货运部挂职锻炼，做好学院与国铁集团间的桥梁沟通作用。2022、2023连续两年参加中国铁道学会运输委员会年会会务组织工作，并承担领导发言讲话提纲的撰写工作。2024年协助学校及学院撰写铁路现代物流研究中心建设方案。疫情期间主动担任志愿者，为全校师生做好核酸检测服务。
                <w:br/>
                    5. 出色完成了合同任务书中有关团队建设、国际合作交流等任务。2024年为阿塞拜疆跨境运输与中欧班列发展研修班授课；2023、2024年担任运输学院暑期学校香港大学吴惠群教授的助教，协助完成《Supply Chain Management》课程教学任务；参与了由德国不来梅大学举办的“Railway Connection between China and Germany”线上学术论坛，并发表主题演讲；拟于2024-2025-2学期为交通运输学院留学生授课《供应链管理》，教学方案已报研究生科审定。
                <w:br/>
                   自履职以来，本人始终积极向各位前辈教师的请教学习，与同事们团结协作，充分发挥党员的核心作用，严格执行集体与个人分工负责相结合的制度。
                <w:br/>
                   目前仍存在问题：顶级期刊学术论文发表数量较少。
                <w:br/>
                   今后的努力和改进方向：结合课题，继续深化理论研究，争取多发表高水平学术论文。
                <w:br/>
                   总之，2021-2024年本人在责任教授和学院领导的带领下，按照讲师二级岗岗位基本履职要求、任期目标要求较好地完成了相关工作。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